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05614A" w14:textId="4F47959A" w:rsidR="00A146B6" w:rsidRDefault="00A146B6" w:rsidP="00980436">
      <w:pPr>
        <w:rPr>
          <w:b/>
          <w:bCs/>
        </w:rPr>
      </w:pPr>
      <w:r>
        <w:rPr>
          <w:b/>
          <w:bCs/>
          <w:noProof/>
          <w14:ligatures w14:val="standardContextual"/>
        </w:rPr>
        <w:drawing>
          <wp:inline distT="0" distB="0" distL="0" distR="0" wp14:anchorId="08430EB7" wp14:editId="5B1623CC">
            <wp:extent cx="914400" cy="914400"/>
            <wp:effectExtent l="0" t="0" r="0" b="0"/>
            <wp:docPr id="348029470" name="Graphic 2" descr="Siren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029470" name="Graphic 348029470" descr="Siren with solid fill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C8A024" w14:textId="77777777" w:rsidR="00A146B6" w:rsidRDefault="00A146B6" w:rsidP="00980436">
      <w:pPr>
        <w:rPr>
          <w:b/>
          <w:bCs/>
        </w:rPr>
      </w:pPr>
    </w:p>
    <w:p w14:paraId="79EF42AE" w14:textId="2BB7D73A" w:rsidR="00980436" w:rsidRDefault="00980436" w:rsidP="00980436">
      <w:r>
        <w:rPr>
          <w:b/>
          <w:bCs/>
        </w:rPr>
        <w:t>Engine 3 replacement:</w:t>
      </w:r>
    </w:p>
    <w:p w14:paraId="42A4149E" w14:textId="77777777" w:rsidR="00A146B6" w:rsidRDefault="00A146B6" w:rsidP="00980436"/>
    <w:p w14:paraId="6ADE0F95" w14:textId="12723691" w:rsidR="00980436" w:rsidRDefault="00980436" w:rsidP="00980436">
      <w:r>
        <w:t xml:space="preserve">Engine 3 is our first due fire engine for structure fires.  It is the one that goes up the driveway with the first crew to fight a fire.  It also responds </w:t>
      </w:r>
      <w:proofErr w:type="gramStart"/>
      <w:r>
        <w:t>for</w:t>
      </w:r>
      <w:proofErr w:type="gramEnd"/>
      <w:r>
        <w:t xml:space="preserve"> all smoke detector and CO alarm investigations.  The current Engine 3 was built in 2000 and was slated to have a 25 year lifespan.  A replacement engine will take approximately 1000 days for delivery once we sign a contract.  </w:t>
      </w:r>
    </w:p>
    <w:p w14:paraId="6408C96D" w14:textId="77777777" w:rsidR="00980436" w:rsidRDefault="00980436" w:rsidP="00980436"/>
    <w:p w14:paraId="40245601" w14:textId="77777777" w:rsidR="00980436" w:rsidRDefault="00980436" w:rsidP="00980436">
      <w:r>
        <w:t>Goals for new engine to meet our current and future requirements:</w:t>
      </w:r>
    </w:p>
    <w:p w14:paraId="4D04446C" w14:textId="77777777" w:rsidR="00980436" w:rsidRDefault="00980436" w:rsidP="00980436">
      <w:pPr>
        <w:numPr>
          <w:ilvl w:val="0"/>
          <w:numId w:val="1"/>
        </w:numPr>
        <w:spacing w:before="100" w:beforeAutospacing="1" w:after="100" w:afterAutospacing="1"/>
      </w:pPr>
      <w:r>
        <w:t xml:space="preserve">Smaller size (length). Ability to navigate longer and </w:t>
      </w:r>
      <w:proofErr w:type="gramStart"/>
      <w:r>
        <w:t>more narrow</w:t>
      </w:r>
      <w:proofErr w:type="gramEnd"/>
      <w:r>
        <w:t xml:space="preserve"> private drives and driveways.</w:t>
      </w:r>
    </w:p>
    <w:p w14:paraId="37C1B7D4" w14:textId="77777777" w:rsidR="00980436" w:rsidRDefault="00980436" w:rsidP="00980436">
      <w:pPr>
        <w:numPr>
          <w:ilvl w:val="0"/>
          <w:numId w:val="1"/>
        </w:numPr>
        <w:spacing w:before="100" w:beforeAutospacing="1" w:after="100" w:afterAutospacing="1"/>
      </w:pPr>
      <w:r>
        <w:t>Safety enhancements including driver aids like cameras.</w:t>
      </w:r>
    </w:p>
    <w:p w14:paraId="1DB61CA1" w14:textId="77777777" w:rsidR="00980436" w:rsidRDefault="00980436" w:rsidP="00980436">
      <w:pPr>
        <w:numPr>
          <w:ilvl w:val="0"/>
          <w:numId w:val="1"/>
        </w:numPr>
        <w:spacing w:before="100" w:beforeAutospacing="1" w:after="100" w:afterAutospacing="1"/>
      </w:pPr>
      <w:r>
        <w:t>Designed for fighting fires in larger homes.  This affects the hose layout and configuration.  Our home sizes have changed considerably in the past 25 years.</w:t>
      </w:r>
    </w:p>
    <w:p w14:paraId="6E751371" w14:textId="77777777" w:rsidR="00980436" w:rsidRDefault="00980436" w:rsidP="00980436">
      <w:pPr>
        <w:numPr>
          <w:ilvl w:val="0"/>
          <w:numId w:val="1"/>
        </w:numPr>
        <w:spacing w:before="100" w:beforeAutospacing="1" w:after="100" w:afterAutospacing="1"/>
      </w:pPr>
      <w:r>
        <w:t>Maintain our ability to lay a 2000' supply hose, required for our long driveways and private drives.  </w:t>
      </w:r>
    </w:p>
    <w:p w14:paraId="1C77D6C8" w14:textId="77777777" w:rsidR="00980436" w:rsidRDefault="00980436" w:rsidP="00980436">
      <w:pPr>
        <w:numPr>
          <w:ilvl w:val="0"/>
          <w:numId w:val="1"/>
        </w:numPr>
        <w:spacing w:before="100" w:beforeAutospacing="1" w:after="100" w:afterAutospacing="1"/>
      </w:pPr>
      <w:r>
        <w:t>Carry a minimum of 1000 gallons of water for an immediate knockdown and to cover while a water supply is set up</w:t>
      </w:r>
    </w:p>
    <w:p w14:paraId="3C776C88" w14:textId="77777777" w:rsidR="00980436" w:rsidRDefault="00980436" w:rsidP="00980436">
      <w:pPr>
        <w:numPr>
          <w:ilvl w:val="0"/>
          <w:numId w:val="1"/>
        </w:numPr>
        <w:spacing w:before="100" w:beforeAutospacing="1" w:after="100" w:afterAutospacing="1"/>
      </w:pPr>
      <w:r>
        <w:t>Class A foam for more effective firefighting with less water.</w:t>
      </w:r>
    </w:p>
    <w:p w14:paraId="4C8B67E2" w14:textId="77777777" w:rsidR="00980436" w:rsidRDefault="00980436" w:rsidP="00980436">
      <w:pPr>
        <w:numPr>
          <w:ilvl w:val="0"/>
          <w:numId w:val="1"/>
        </w:numPr>
        <w:spacing w:before="100" w:beforeAutospacing="1" w:after="100" w:afterAutospacing="1"/>
      </w:pPr>
      <w:r>
        <w:t xml:space="preserve">Design for a 25 year lifespan.  Most engines are designed for a 10 year </w:t>
      </w:r>
      <w:proofErr w:type="gramStart"/>
      <w:r>
        <w:t>lifespan</w:t>
      </w:r>
      <w:proofErr w:type="gramEnd"/>
      <w:r>
        <w:t xml:space="preserve"> and it is difficult to get components and </w:t>
      </w:r>
      <w:proofErr w:type="gramStart"/>
      <w:r>
        <w:t>repair</w:t>
      </w:r>
      <w:proofErr w:type="gramEnd"/>
      <w:r>
        <w:t xml:space="preserve"> as they become older.  If built with more off the shelf components they can be more easily sourced </w:t>
      </w:r>
      <w:proofErr w:type="gramStart"/>
      <w:r>
        <w:t>late</w:t>
      </w:r>
      <w:proofErr w:type="gramEnd"/>
      <w:r>
        <w:t xml:space="preserve"> in the lifespan of the engine.</w:t>
      </w:r>
    </w:p>
    <w:p w14:paraId="1B1D3813" w14:textId="77777777" w:rsidR="00980436" w:rsidRDefault="00980436" w:rsidP="00980436">
      <w:r>
        <w:t xml:space="preserve">Attached is our first draft design.  The price quoted verbally was $975,000.  We have requested </w:t>
      </w:r>
      <w:proofErr w:type="gramStart"/>
      <w:r>
        <w:t>a number of</w:t>
      </w:r>
      <w:proofErr w:type="gramEnd"/>
      <w:r>
        <w:t xml:space="preserve"> changes to the design, some to reduce cost, but others to better suit our needs.  We do not have a final design or price.  One issue with the price is that it is projecting what it will cost to build in close to 3 years.  Any commitment </w:t>
      </w:r>
      <w:proofErr w:type="gramStart"/>
      <w:r>
        <w:t>on</w:t>
      </w:r>
      <w:proofErr w:type="gramEnd"/>
      <w:r>
        <w:t xml:space="preserve"> a trade in price will also need to project the value and market of our current engine in 3 years.</w:t>
      </w:r>
    </w:p>
    <w:p w14:paraId="4AFCE4C1" w14:textId="77777777" w:rsidR="00980436" w:rsidRDefault="00980436" w:rsidP="00980436"/>
    <w:sectPr w:rsidR="009804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523921"/>
    <w:multiLevelType w:val="multilevel"/>
    <w:tmpl w:val="C9488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291413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436"/>
    <w:rsid w:val="00980436"/>
    <w:rsid w:val="00A146B6"/>
    <w:rsid w:val="00AC4378"/>
    <w:rsid w:val="00D4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422C64"/>
  <w15:chartTrackingRefBased/>
  <w15:docId w15:val="{1B3747A8-3BDF-4194-92F7-2823930836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0436"/>
    <w:pPr>
      <w:spacing w:after="0" w:line="240" w:lineRule="auto"/>
    </w:pPr>
    <w:rPr>
      <w:rFonts w:ascii="Aptos" w:hAnsi="Aptos" w:cs="Aptos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0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80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80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80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80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804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804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804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804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0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80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80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80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80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80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80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80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80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804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80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80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80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80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80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80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80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80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80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804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0092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1513</Characters>
  <Application>Microsoft Office Word</Application>
  <DocSecurity>0</DocSecurity>
  <Lines>12</Lines>
  <Paragraphs>3</Paragraphs>
  <ScaleCrop>false</ScaleCrop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McLane</dc:creator>
  <cp:keywords/>
  <dc:description/>
  <cp:lastModifiedBy>Ryan McLane</cp:lastModifiedBy>
  <cp:revision>2</cp:revision>
  <dcterms:created xsi:type="dcterms:W3CDTF">2024-04-24T14:26:00Z</dcterms:created>
  <dcterms:modified xsi:type="dcterms:W3CDTF">2024-04-24T14:26:00Z</dcterms:modified>
</cp:coreProperties>
</file>